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86" w:rsidRPr="003F364E" w:rsidRDefault="00B47C86" w:rsidP="00B47C86">
      <w:pPr>
        <w:rPr>
          <w:color w:val="31849B" w:themeColor="accent5" w:themeShade="BF"/>
          <w:sz w:val="28"/>
          <w:szCs w:val="28"/>
          <w:u w:val="single"/>
        </w:rPr>
      </w:pPr>
      <w:r w:rsidRPr="003F364E">
        <w:rPr>
          <w:rFonts w:asciiTheme="majorHAnsi" w:eastAsiaTheme="majorEastAsia" w:hAnsi="Arial" w:cstheme="majorBidi"/>
          <w:b/>
          <w:bCs/>
          <w:color w:val="31849B" w:themeColor="accent5" w:themeShade="BF"/>
          <w:sz w:val="28"/>
          <w:szCs w:val="28"/>
          <w:u w:val="single"/>
          <w:lang w:val="ca-ES"/>
        </w:rPr>
        <w:t>Factors d</w:t>
      </w:r>
      <w:r w:rsidRPr="003F364E">
        <w:rPr>
          <w:rFonts w:asciiTheme="majorHAnsi" w:eastAsiaTheme="majorEastAsia" w:hAnsi="Arial" w:cstheme="majorBidi"/>
          <w:b/>
          <w:bCs/>
          <w:color w:val="31849B" w:themeColor="accent5" w:themeShade="BF"/>
          <w:sz w:val="28"/>
          <w:szCs w:val="28"/>
          <w:u w:val="single"/>
          <w:lang w:val="ca-ES"/>
        </w:rPr>
        <w:t>’</w:t>
      </w:r>
      <w:r w:rsidRPr="003F364E">
        <w:rPr>
          <w:rFonts w:asciiTheme="majorHAnsi" w:eastAsiaTheme="majorEastAsia" w:hAnsi="Arial" w:cstheme="majorBidi"/>
          <w:b/>
          <w:bCs/>
          <w:color w:val="31849B" w:themeColor="accent5" w:themeShade="BF"/>
          <w:sz w:val="28"/>
          <w:szCs w:val="28"/>
          <w:u w:val="single"/>
          <w:lang w:val="ca-ES"/>
        </w:rPr>
        <w:t>i</w:t>
      </w:r>
      <w:bookmarkStart w:id="0" w:name="_GoBack"/>
      <w:bookmarkEnd w:id="0"/>
      <w:r w:rsidRPr="003F364E">
        <w:rPr>
          <w:rFonts w:asciiTheme="majorHAnsi" w:eastAsiaTheme="majorEastAsia" w:hAnsi="Arial" w:cstheme="majorBidi"/>
          <w:b/>
          <w:bCs/>
          <w:color w:val="31849B" w:themeColor="accent5" w:themeShade="BF"/>
          <w:sz w:val="28"/>
          <w:szCs w:val="28"/>
          <w:u w:val="single"/>
          <w:lang w:val="ca-ES"/>
        </w:rPr>
        <w:t>nflu</w:t>
      </w:r>
      <w:r w:rsidRPr="003F364E">
        <w:rPr>
          <w:rFonts w:asciiTheme="majorHAnsi" w:eastAsiaTheme="majorEastAsia" w:hAnsi="Arial" w:cstheme="majorBidi"/>
          <w:b/>
          <w:bCs/>
          <w:color w:val="31849B" w:themeColor="accent5" w:themeShade="BF"/>
          <w:sz w:val="28"/>
          <w:szCs w:val="28"/>
          <w:u w:val="single"/>
          <w:lang w:val="ca-ES"/>
        </w:rPr>
        <w:t>è</w:t>
      </w:r>
      <w:r w:rsidRPr="003F364E">
        <w:rPr>
          <w:rFonts w:asciiTheme="majorHAnsi" w:eastAsiaTheme="majorEastAsia" w:hAnsi="Arial" w:cstheme="majorBidi"/>
          <w:b/>
          <w:bCs/>
          <w:color w:val="31849B" w:themeColor="accent5" w:themeShade="BF"/>
          <w:sz w:val="28"/>
          <w:szCs w:val="28"/>
          <w:u w:val="single"/>
          <w:lang w:val="ca-ES"/>
        </w:rPr>
        <w:t>ncia en el desenvolupament del llenguatge</w:t>
      </w:r>
    </w:p>
    <w:p w:rsidR="00B47C86" w:rsidRPr="00B47C86" w:rsidRDefault="00B47C86" w:rsidP="00B47C86">
      <w:pPr>
        <w:pStyle w:val="Prrafodelista"/>
        <w:numPr>
          <w:ilvl w:val="0"/>
          <w:numId w:val="1"/>
        </w:numPr>
        <w:spacing w:line="192" w:lineRule="auto"/>
        <w:ind w:left="-207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color w:val="000000" w:themeColor="text1"/>
          <w:lang w:val="ca-ES"/>
        </w:rPr>
        <w:t xml:space="preserve">Factors personals i </w:t>
      </w:r>
      <w:proofErr w:type="spellStart"/>
      <w:r w:rsidRPr="00B47C86">
        <w:rPr>
          <w:rFonts w:ascii="Arial Unicode MS" w:eastAsia="Arial Unicode MS" w:hAnsi="Arial Unicode MS" w:cs="Arial Unicode MS"/>
          <w:color w:val="000000" w:themeColor="text1"/>
          <w:lang w:val="ca-ES"/>
        </w:rPr>
        <w:t>motivacionals</w:t>
      </w:r>
      <w:proofErr w:type="spellEnd"/>
      <w:r w:rsidRPr="00B47C86">
        <w:rPr>
          <w:rFonts w:ascii="Arial Unicode MS" w:eastAsia="Arial Unicode MS" w:hAnsi="Arial Unicode MS" w:cs="Arial Unicode MS"/>
          <w:color w:val="000000" w:themeColor="text1"/>
          <w:lang w:val="ca-ES"/>
        </w:rPr>
        <w:t>: relacionats amb àmbits socials, culturals i pedagògics.</w:t>
      </w:r>
    </w:p>
    <w:p w:rsidR="00B47C86" w:rsidRPr="00B47C86" w:rsidRDefault="00B47C86" w:rsidP="00B47C86">
      <w:pPr>
        <w:pStyle w:val="Prrafodelista"/>
        <w:numPr>
          <w:ilvl w:val="0"/>
          <w:numId w:val="1"/>
        </w:numPr>
        <w:spacing w:line="192" w:lineRule="auto"/>
        <w:ind w:left="-207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color w:val="000000" w:themeColor="text1"/>
          <w:lang w:val="ca-ES"/>
        </w:rPr>
        <w:t xml:space="preserve">Factors hereditaris i constitucionals. Factor genètic i  condicionament  pel fet d’estar en un determinat ambient educatiu. </w:t>
      </w:r>
    </w:p>
    <w:p w:rsidR="00B47C86" w:rsidRPr="00B47C86" w:rsidRDefault="00B47C86" w:rsidP="00B47C86">
      <w:pPr>
        <w:pStyle w:val="Prrafodelista"/>
        <w:numPr>
          <w:ilvl w:val="0"/>
          <w:numId w:val="1"/>
        </w:numPr>
        <w:spacing w:line="192" w:lineRule="auto"/>
        <w:ind w:left="-207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color w:val="000000" w:themeColor="text1"/>
          <w:lang w:val="ca-ES"/>
        </w:rPr>
        <w:t xml:space="preserve">Factors neurològics. Aproximadament el 28% dels casos de retard del llenguatge tenen algun tipus de disfunció cerebral: manca d’atenció, inestabilitat emocional, trastorns perceptius i motors, etc. </w:t>
      </w:r>
    </w:p>
    <w:p w:rsidR="00B47C86" w:rsidRPr="00B47C86" w:rsidRDefault="00B47C86" w:rsidP="00B47C86">
      <w:pPr>
        <w:pStyle w:val="Prrafodelista"/>
        <w:numPr>
          <w:ilvl w:val="0"/>
          <w:numId w:val="1"/>
        </w:numPr>
        <w:spacing w:line="192" w:lineRule="auto"/>
        <w:ind w:left="-207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color w:val="000000" w:themeColor="text1"/>
          <w:lang w:val="ca-ES"/>
        </w:rPr>
        <w:t>Factors que depenen de la influència del grup. Les característiques del grup positives o negatives influeixen en el comportament.</w:t>
      </w:r>
    </w:p>
    <w:p w:rsidR="00B47C86" w:rsidRPr="00B47C86" w:rsidRDefault="00B47C86" w:rsidP="00B47C86">
      <w:pPr>
        <w:pStyle w:val="Prrafodelista"/>
        <w:numPr>
          <w:ilvl w:val="0"/>
          <w:numId w:val="1"/>
        </w:numPr>
        <w:spacing w:line="192" w:lineRule="auto"/>
        <w:ind w:left="-207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color w:val="000000" w:themeColor="text1"/>
          <w:lang w:val="ca-ES"/>
        </w:rPr>
        <w:t xml:space="preserve">Factors relacionats amb les característiques, capacitats i desenvolupament maduratiu. </w:t>
      </w:r>
    </w:p>
    <w:p w:rsidR="009A07D1" w:rsidRPr="00B47C86" w:rsidRDefault="00B47C86" w:rsidP="00B47C86">
      <w:pPr>
        <w:pStyle w:val="Prrafodelista"/>
        <w:numPr>
          <w:ilvl w:val="0"/>
          <w:numId w:val="1"/>
        </w:numPr>
        <w:spacing w:line="192" w:lineRule="auto"/>
        <w:ind w:left="-207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 xml:space="preserve">Factors relacionats amb el sistema d’aprenentatge. </w:t>
      </w:r>
    </w:p>
    <w:p w:rsidR="009A07D1" w:rsidRPr="00B47C86" w:rsidRDefault="00B47C86" w:rsidP="00B47C86">
      <w:pPr>
        <w:pStyle w:val="Prrafodelista"/>
        <w:numPr>
          <w:ilvl w:val="0"/>
          <w:numId w:val="1"/>
        </w:numPr>
        <w:spacing w:line="192" w:lineRule="auto"/>
        <w:ind w:left="-207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 xml:space="preserve"> Factors que impliquen el currículum. Manca d’una selecció coherent del que es considera essencial, desconnectat de la realitat dels alumnes, temes com les xarxes socials, el m</w:t>
      </w:r>
      <w:r w:rsidR="002B0DDD">
        <w:rPr>
          <w:rFonts w:ascii="Arial Unicode MS" w:eastAsia="Arial Unicode MS" w:hAnsi="Arial Unicode MS" w:cs="Arial Unicode MS"/>
          <w:lang w:val="ca-ES"/>
        </w:rPr>
        <w:t>ó</w:t>
      </w:r>
      <w:r w:rsidRPr="00B47C86">
        <w:rPr>
          <w:rFonts w:ascii="Arial Unicode MS" w:eastAsia="Arial Unicode MS" w:hAnsi="Arial Unicode MS" w:cs="Arial Unicode MS"/>
          <w:lang w:val="ca-ES"/>
        </w:rPr>
        <w:t xml:space="preserve">n digital, els esports, música, medi ambient, actualitat mundial, etc. </w:t>
      </w:r>
    </w:p>
    <w:p w:rsidR="009A07D1" w:rsidRPr="00B47C86" w:rsidRDefault="00B47C86" w:rsidP="00B47C86">
      <w:pPr>
        <w:pStyle w:val="Prrafodelista"/>
        <w:numPr>
          <w:ilvl w:val="0"/>
          <w:numId w:val="1"/>
        </w:numPr>
        <w:spacing w:line="192" w:lineRule="auto"/>
        <w:ind w:left="-207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 xml:space="preserve">Factors docents. Necessitat de més informació sobre els diferents problemes d’aprenentatge. </w:t>
      </w:r>
    </w:p>
    <w:p w:rsidR="00B47C86" w:rsidRPr="00B47C86" w:rsidRDefault="00B47C86" w:rsidP="00B47C86">
      <w:pPr>
        <w:pStyle w:val="Prrafodelista"/>
        <w:numPr>
          <w:ilvl w:val="0"/>
          <w:numId w:val="1"/>
        </w:numPr>
        <w:spacing w:line="192" w:lineRule="auto"/>
        <w:ind w:left="-207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 xml:space="preserve">Factors </w:t>
      </w:r>
      <w:r w:rsidR="00AC27CF">
        <w:rPr>
          <w:rFonts w:ascii="Arial Unicode MS" w:eastAsia="Arial Unicode MS" w:hAnsi="Arial Unicode MS" w:cs="Arial Unicode MS"/>
          <w:lang w:val="ca-ES"/>
        </w:rPr>
        <w:t>d’avaluació</w:t>
      </w:r>
      <w:r w:rsidRPr="00B47C86">
        <w:rPr>
          <w:rFonts w:ascii="Arial Unicode MS" w:eastAsia="Arial Unicode MS" w:hAnsi="Arial Unicode MS" w:cs="Arial Unicode MS"/>
          <w:lang w:val="ca-ES"/>
        </w:rPr>
        <w:t>. Promoure l’avaluació formativa (qualitativa i quantitativa) que serveixi  per reconduir trajectòries escolars, preveure el fracàs i solucionar possibles dificultats d’aprenentatge dels alumnes</w:t>
      </w:r>
      <w:r w:rsidR="002B0DDD">
        <w:rPr>
          <w:rFonts w:ascii="Arial Unicode MS" w:eastAsia="Arial Unicode MS" w:hAnsi="Arial Unicode MS" w:cs="Arial Unicode MS"/>
          <w:lang w:val="ca-ES"/>
        </w:rPr>
        <w:t>.</w:t>
      </w:r>
    </w:p>
    <w:p w:rsidR="00B47C86" w:rsidRDefault="00B47C86" w:rsidP="00B47C86">
      <w:pPr>
        <w:spacing w:line="192" w:lineRule="auto"/>
        <w:textAlignment w:val="baseline"/>
        <w:rPr>
          <w:rFonts w:ascii="Arial Unicode MS" w:eastAsia="Arial Unicode MS" w:hAnsi="Arial Unicode MS" w:cs="Arial Unicode MS"/>
        </w:rPr>
      </w:pPr>
    </w:p>
    <w:p w:rsidR="00B47C86" w:rsidRPr="00B47C86" w:rsidRDefault="00B47C86" w:rsidP="00B47C86">
      <w:pPr>
        <w:spacing w:line="192" w:lineRule="auto"/>
        <w:ind w:left="-340"/>
        <w:textAlignment w:val="baseline"/>
        <w:rPr>
          <w:rFonts w:ascii="Arial Unicode MS" w:eastAsia="Arial Unicode MS" w:hAnsi="Arial Unicode MS" w:cs="Arial Unicode MS"/>
          <w:sz w:val="32"/>
          <w:szCs w:val="32"/>
          <w:u w:val="single"/>
        </w:rPr>
      </w:pPr>
      <w:r w:rsidRPr="00B47C86"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lang w:val="ca-ES"/>
        </w:rPr>
        <w:t xml:space="preserve">Tipus d’intervenció si el diagnòstic </w:t>
      </w:r>
      <w:r w:rsidR="002B0DDD"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lang w:val="ca-ES"/>
        </w:rPr>
        <w:t>é</w:t>
      </w:r>
      <w:r w:rsidRPr="00B47C86"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lang w:val="ca-ES"/>
        </w:rPr>
        <w:t xml:space="preserve">s de dislèxia, </w:t>
      </w:r>
    </w:p>
    <w:p w:rsidR="00B47C86" w:rsidRPr="00B47C86" w:rsidRDefault="00B47C86" w:rsidP="00B47C86">
      <w:pPr>
        <w:spacing w:line="192" w:lineRule="auto"/>
        <w:ind w:left="-227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b/>
          <w:bCs/>
          <w:u w:val="single"/>
          <w:lang w:val="ca-ES"/>
        </w:rPr>
        <w:t>En nens petits (4-5 anys)</w:t>
      </w:r>
    </w:p>
    <w:p w:rsidR="009A07D1" w:rsidRPr="00B47C86" w:rsidRDefault="00B47C86" w:rsidP="00B47C86">
      <w:pPr>
        <w:numPr>
          <w:ilvl w:val="0"/>
          <w:numId w:val="3"/>
        </w:numPr>
        <w:spacing w:line="192" w:lineRule="auto"/>
        <w:ind w:left="-227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no parlaríem de dislèxia, sinó de dificultats en l</w:t>
      </w:r>
      <w:r w:rsidR="002B0DDD">
        <w:rPr>
          <w:rFonts w:ascii="Arial Unicode MS" w:eastAsia="Arial Unicode MS" w:hAnsi="Arial Unicode MS" w:cs="Arial Unicode MS"/>
          <w:lang w:val="ca-ES"/>
        </w:rPr>
        <w:t>’</w:t>
      </w:r>
      <w:r w:rsidRPr="00B47C86">
        <w:rPr>
          <w:rFonts w:ascii="Arial Unicode MS" w:eastAsia="Arial Unicode MS" w:hAnsi="Arial Unicode MS" w:cs="Arial Unicode MS"/>
          <w:lang w:val="ca-ES"/>
        </w:rPr>
        <w:t>adquisició de les bases pe</w:t>
      </w:r>
      <w:r w:rsidR="002B0DDD">
        <w:rPr>
          <w:rFonts w:ascii="Arial Unicode MS" w:eastAsia="Arial Unicode MS" w:hAnsi="Arial Unicode MS" w:cs="Arial Unicode MS"/>
          <w:lang w:val="ca-ES"/>
        </w:rPr>
        <w:t>l</w:t>
      </w:r>
      <w:r w:rsidRPr="00B47C86">
        <w:rPr>
          <w:rFonts w:ascii="Arial Unicode MS" w:eastAsia="Arial Unicode MS" w:hAnsi="Arial Unicode MS" w:cs="Arial Unicode MS"/>
          <w:lang w:val="ca-ES"/>
        </w:rPr>
        <w:t xml:space="preserve"> desenvolupament del llenguatge. La intervenció es dirigeix cap a la prevenció.</w:t>
      </w:r>
    </w:p>
    <w:p w:rsidR="009A07D1" w:rsidRPr="00B47C86" w:rsidRDefault="00B47C86" w:rsidP="00B47C86">
      <w:pPr>
        <w:numPr>
          <w:ilvl w:val="0"/>
          <w:numId w:val="3"/>
        </w:numPr>
        <w:spacing w:line="192" w:lineRule="auto"/>
        <w:ind w:left="-227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Observar quins processos d’apropiació del codi presenten més dificultats i reforçar-los.</w:t>
      </w:r>
    </w:p>
    <w:p w:rsidR="009A07D1" w:rsidRPr="00B47C86" w:rsidRDefault="00B47C86" w:rsidP="00B47C86">
      <w:pPr>
        <w:numPr>
          <w:ilvl w:val="0"/>
          <w:numId w:val="3"/>
        </w:numPr>
        <w:spacing w:line="192" w:lineRule="auto"/>
        <w:ind w:left="-227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Facilitar mitjançant totes les vies sensorials els aprenentatges.</w:t>
      </w:r>
    </w:p>
    <w:p w:rsidR="009A07D1" w:rsidRPr="00B47C86" w:rsidRDefault="00B47C86" w:rsidP="00B47C86">
      <w:pPr>
        <w:numPr>
          <w:ilvl w:val="0"/>
          <w:numId w:val="3"/>
        </w:numPr>
        <w:spacing w:line="192" w:lineRule="auto"/>
        <w:ind w:left="-227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Donar prioritat a la comunicació oral per sobre de la llengua escrita, assegurar-ne l’adquisició d’un vocabulari bàsic i funcional a nivell oral.</w:t>
      </w:r>
    </w:p>
    <w:p w:rsidR="009A07D1" w:rsidRPr="00B47C86" w:rsidRDefault="00B47C86" w:rsidP="00B47C86">
      <w:pPr>
        <w:numPr>
          <w:ilvl w:val="0"/>
          <w:numId w:val="3"/>
        </w:numPr>
        <w:spacing w:line="192" w:lineRule="auto"/>
        <w:ind w:left="-227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Treballar molt especialment en aquesta edat la consci</w:t>
      </w:r>
      <w:r w:rsidR="002B0DDD">
        <w:rPr>
          <w:rFonts w:ascii="Arial Unicode MS" w:eastAsia="Arial Unicode MS" w:hAnsi="Arial Unicode MS" w:cs="Arial Unicode MS"/>
          <w:lang w:val="ca-ES"/>
        </w:rPr>
        <w:t>è</w:t>
      </w:r>
      <w:r w:rsidRPr="00B47C86">
        <w:rPr>
          <w:rFonts w:ascii="Arial Unicode MS" w:eastAsia="Arial Unicode MS" w:hAnsi="Arial Unicode MS" w:cs="Arial Unicode MS"/>
          <w:lang w:val="ca-ES"/>
        </w:rPr>
        <w:t>ncia fonològica, potenciant la forma d</w:t>
      </w:r>
      <w:r w:rsidR="002B0DDD">
        <w:rPr>
          <w:rFonts w:ascii="Arial Unicode MS" w:eastAsia="Arial Unicode MS" w:hAnsi="Arial Unicode MS" w:cs="Arial Unicode MS"/>
          <w:lang w:val="ca-ES"/>
        </w:rPr>
        <w:t>’</w:t>
      </w:r>
      <w:r w:rsidRPr="00B47C86">
        <w:rPr>
          <w:rFonts w:ascii="Arial Unicode MS" w:eastAsia="Arial Unicode MS" w:hAnsi="Arial Unicode MS" w:cs="Arial Unicode MS"/>
          <w:lang w:val="ca-ES"/>
        </w:rPr>
        <w:t xml:space="preserve">expressar-se mitjançant el joc, dibuix i llenguatge oral. </w:t>
      </w:r>
    </w:p>
    <w:p w:rsidR="00B47C86" w:rsidRPr="00B47C86" w:rsidRDefault="00B47C86" w:rsidP="00B47C86">
      <w:pPr>
        <w:spacing w:line="192" w:lineRule="auto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b/>
          <w:bCs/>
          <w:lang w:val="ca-ES"/>
        </w:rPr>
        <w:t>En nens que estan a la primària</w:t>
      </w:r>
    </w:p>
    <w:p w:rsidR="009A07D1" w:rsidRPr="00B47C86" w:rsidRDefault="00B47C86" w:rsidP="00B47C86">
      <w:pPr>
        <w:numPr>
          <w:ilvl w:val="0"/>
          <w:numId w:val="4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Orientar als pares i la mestra de com ajudar-los tant a dins com a fora de l’aula</w:t>
      </w:r>
    </w:p>
    <w:p w:rsidR="009A07D1" w:rsidRPr="00B47C86" w:rsidRDefault="00B47C86" w:rsidP="00B47C86">
      <w:pPr>
        <w:numPr>
          <w:ilvl w:val="0"/>
          <w:numId w:val="4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lastRenderedPageBreak/>
        <w:t>La intervenció externa en el centre que ha fet el diagnòstic.</w:t>
      </w:r>
    </w:p>
    <w:p w:rsidR="00B47C86" w:rsidRPr="00B47C86" w:rsidRDefault="00B47C86" w:rsidP="00B47C86">
      <w:pPr>
        <w:spacing w:line="192" w:lineRule="auto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 xml:space="preserve"> </w:t>
      </w:r>
      <w:r w:rsidRPr="00B47C86">
        <w:rPr>
          <w:rFonts w:ascii="Arial Unicode MS" w:eastAsia="Arial Unicode MS" w:hAnsi="Arial Unicode MS" w:cs="Arial Unicode MS"/>
          <w:b/>
          <w:bCs/>
          <w:i/>
          <w:iCs/>
          <w:u w:val="single"/>
          <w:lang w:val="ca-ES"/>
        </w:rPr>
        <w:t>Orientacions als pares:</w:t>
      </w:r>
    </w:p>
    <w:p w:rsidR="009A07D1" w:rsidRPr="00B47C86" w:rsidRDefault="00B47C86" w:rsidP="00B47C86">
      <w:pPr>
        <w:numPr>
          <w:ilvl w:val="0"/>
          <w:numId w:val="5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Dedicar un temps a llegir amb el fill.</w:t>
      </w:r>
    </w:p>
    <w:p w:rsidR="009A07D1" w:rsidRPr="00B47C86" w:rsidRDefault="00B47C86" w:rsidP="00B47C86">
      <w:pPr>
        <w:numPr>
          <w:ilvl w:val="0"/>
          <w:numId w:val="5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 xml:space="preserve">Parlar amb el nen/a de temes diferents per estimulant el llenguatge oral. </w:t>
      </w:r>
    </w:p>
    <w:p w:rsidR="009A07D1" w:rsidRPr="00B47C86" w:rsidRDefault="00B47C86" w:rsidP="00B47C86">
      <w:pPr>
        <w:numPr>
          <w:ilvl w:val="0"/>
          <w:numId w:val="5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No exigir més del que poden fer o pel contrari no se</w:t>
      </w:r>
      <w:r w:rsidR="00707414">
        <w:rPr>
          <w:rFonts w:ascii="Arial Unicode MS" w:eastAsia="Arial Unicode MS" w:hAnsi="Arial Unicode MS" w:cs="Arial Unicode MS"/>
          <w:lang w:val="ca-ES"/>
        </w:rPr>
        <w:t>r</w:t>
      </w:r>
      <w:r w:rsidRPr="00B47C86">
        <w:rPr>
          <w:rFonts w:ascii="Arial Unicode MS" w:eastAsia="Arial Unicode MS" w:hAnsi="Arial Unicode MS" w:cs="Arial Unicode MS"/>
          <w:lang w:val="ca-ES"/>
        </w:rPr>
        <w:t xml:space="preserve"> massa protectors.</w:t>
      </w:r>
    </w:p>
    <w:p w:rsidR="009A07D1" w:rsidRPr="00B47C86" w:rsidRDefault="00B47C86" w:rsidP="00B47C86">
      <w:pPr>
        <w:numPr>
          <w:ilvl w:val="0"/>
          <w:numId w:val="5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 xml:space="preserve">L’escola informarà als pares de les estratègies i pautes que segueixen. L’escola i família han de treballar plegats. </w:t>
      </w:r>
    </w:p>
    <w:p w:rsidR="00B47C86" w:rsidRPr="00B47C86" w:rsidRDefault="00B47C86" w:rsidP="00B47C86">
      <w:pPr>
        <w:spacing w:line="192" w:lineRule="auto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b/>
          <w:bCs/>
          <w:i/>
          <w:iCs/>
          <w:u w:val="single"/>
          <w:lang w:val="ca-ES"/>
        </w:rPr>
        <w:t xml:space="preserve">Orientacions a l’escola </w:t>
      </w:r>
    </w:p>
    <w:p w:rsidR="009A07D1" w:rsidRPr="00B47C86" w:rsidRDefault="00B47C86" w:rsidP="00B47C86">
      <w:pPr>
        <w:numPr>
          <w:ilvl w:val="0"/>
          <w:numId w:val="6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Tenir en compte que aquestes dificultats poden originar frustracions, estrès, cansament, etc.</w:t>
      </w:r>
      <w:r w:rsidR="00AC27CF">
        <w:rPr>
          <w:rFonts w:ascii="Arial Unicode MS" w:eastAsia="Arial Unicode MS" w:hAnsi="Arial Unicode MS" w:cs="Arial Unicode MS"/>
          <w:lang w:val="ca-ES"/>
        </w:rPr>
        <w:t xml:space="preserve"> </w:t>
      </w:r>
      <w:r w:rsidRPr="00B47C86">
        <w:rPr>
          <w:rFonts w:ascii="Arial Unicode MS" w:eastAsia="Arial Unicode MS" w:hAnsi="Arial Unicode MS" w:cs="Arial Unicode MS"/>
          <w:lang w:val="ca-ES"/>
        </w:rPr>
        <w:t xml:space="preserve">i l’alumne pot mostrar conductes poc adequades </w:t>
      </w:r>
    </w:p>
    <w:p w:rsidR="009A07D1" w:rsidRPr="00B47C86" w:rsidRDefault="00B47C86" w:rsidP="00B47C86">
      <w:pPr>
        <w:numPr>
          <w:ilvl w:val="0"/>
          <w:numId w:val="6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Ajudar a millorar l’autoestima.</w:t>
      </w:r>
    </w:p>
    <w:p w:rsidR="009A07D1" w:rsidRPr="00B47C86" w:rsidRDefault="00B47C86" w:rsidP="00B47C86">
      <w:pPr>
        <w:numPr>
          <w:ilvl w:val="0"/>
          <w:numId w:val="6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Posar en marxa totes les estratègies possibles perquè no visqui les seves dificultats com un fracàs.</w:t>
      </w:r>
    </w:p>
    <w:p w:rsidR="009A07D1" w:rsidRPr="00B47C86" w:rsidRDefault="00B47C86" w:rsidP="00B47C86">
      <w:pPr>
        <w:numPr>
          <w:ilvl w:val="0"/>
          <w:numId w:val="6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Seqüència de les tasques.</w:t>
      </w:r>
    </w:p>
    <w:p w:rsidR="009A07D1" w:rsidRPr="00B47C86" w:rsidRDefault="00B47C86" w:rsidP="00B47C86">
      <w:pPr>
        <w:numPr>
          <w:ilvl w:val="0"/>
          <w:numId w:val="6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Si no vol, no fer-li llegir en veu alta davant de tot el grup.</w:t>
      </w:r>
    </w:p>
    <w:p w:rsidR="009A07D1" w:rsidRPr="00B47C86" w:rsidRDefault="00B47C86" w:rsidP="00B47C86">
      <w:pPr>
        <w:numPr>
          <w:ilvl w:val="0"/>
          <w:numId w:val="6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Els mestres s’han de coordinar per portar a terme la intervenció educativa.</w:t>
      </w:r>
    </w:p>
    <w:p w:rsidR="009A07D1" w:rsidRPr="00B47C86" w:rsidRDefault="00B47C86" w:rsidP="00B47C86">
      <w:pPr>
        <w:numPr>
          <w:ilvl w:val="0"/>
          <w:numId w:val="6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Ensenyaments dirigits no tat a adquirir quantitat de coneixements sinó a desenvolupar habilitats útils i transferibles a altres aprenentatges.</w:t>
      </w:r>
    </w:p>
    <w:p w:rsidR="009A07D1" w:rsidRPr="00B47C86" w:rsidRDefault="00B47C86" w:rsidP="00B47C86">
      <w:pPr>
        <w:numPr>
          <w:ilvl w:val="0"/>
          <w:numId w:val="6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Entrenar la memòria i la discriminació auditiva</w:t>
      </w:r>
    </w:p>
    <w:p w:rsidR="009A07D1" w:rsidRPr="00B47C86" w:rsidRDefault="00B47C86" w:rsidP="00B47C86">
      <w:pPr>
        <w:numPr>
          <w:ilvl w:val="0"/>
          <w:numId w:val="6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Ensenyar a descodificar paraules, a lletrejar,</w:t>
      </w:r>
      <w:r w:rsidR="00CC223B">
        <w:rPr>
          <w:rFonts w:ascii="Arial Unicode MS" w:eastAsia="Arial Unicode MS" w:hAnsi="Arial Unicode MS" w:cs="Arial Unicode MS"/>
          <w:lang w:val="ca-ES"/>
        </w:rPr>
        <w:t xml:space="preserve"> </w:t>
      </w:r>
      <w:r w:rsidRPr="00B47C86">
        <w:rPr>
          <w:rFonts w:ascii="Arial Unicode MS" w:eastAsia="Arial Unicode MS" w:hAnsi="Arial Unicode MS" w:cs="Arial Unicode MS"/>
          <w:lang w:val="ca-ES"/>
        </w:rPr>
        <w:t>practicar la lectura de paraules i frases per adquirir velocitat.</w:t>
      </w:r>
    </w:p>
    <w:p w:rsidR="009A07D1" w:rsidRPr="00B47C86" w:rsidRDefault="00B47C86" w:rsidP="00B47C86">
      <w:pPr>
        <w:numPr>
          <w:ilvl w:val="0"/>
          <w:numId w:val="6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Estimular el llenguatge oral, ensenyar-li a deduir paraules pel context.</w:t>
      </w:r>
    </w:p>
    <w:p w:rsidR="009A07D1" w:rsidRPr="00B47C86" w:rsidRDefault="00B47C86" w:rsidP="00B47C86">
      <w:pPr>
        <w:numPr>
          <w:ilvl w:val="0"/>
          <w:numId w:val="6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Eliminar elements de distracció i sempre que sigui possible utilitzar suport visual.</w:t>
      </w:r>
    </w:p>
    <w:p w:rsidR="009A07D1" w:rsidRPr="00B47C86" w:rsidRDefault="00B47C86" w:rsidP="00B47C86">
      <w:pPr>
        <w:numPr>
          <w:ilvl w:val="0"/>
          <w:numId w:val="6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Treballar a l’aula el concepte de diversitat perquè entenguin al seu company.</w:t>
      </w:r>
    </w:p>
    <w:p w:rsidR="009A07D1" w:rsidRPr="00B47C86" w:rsidRDefault="00B47C86" w:rsidP="00B47C86">
      <w:pPr>
        <w:numPr>
          <w:ilvl w:val="0"/>
          <w:numId w:val="6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No verbalitzar qüestions com per exemple que s'esforci més, perquè aquests nens s’esforcen i no obtenen els resultats que desitgen.</w:t>
      </w:r>
    </w:p>
    <w:p w:rsidR="009A07D1" w:rsidRPr="00B47C86" w:rsidRDefault="00B47C86" w:rsidP="00B47C86">
      <w:pPr>
        <w:numPr>
          <w:ilvl w:val="0"/>
          <w:numId w:val="6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Utilitzar les TIC, permetre que pugui presentar treballes amb l’ordinador.</w:t>
      </w:r>
    </w:p>
    <w:p w:rsidR="009A07D1" w:rsidRPr="00B47C86" w:rsidRDefault="00B47C86" w:rsidP="00B47C86">
      <w:pPr>
        <w:numPr>
          <w:ilvl w:val="0"/>
          <w:numId w:val="6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Ajudar-lo a planificar i organitzar un horari amb dates d'exàmens, treballs,</w:t>
      </w:r>
      <w:r w:rsidR="00A60454">
        <w:rPr>
          <w:rFonts w:ascii="Arial Unicode MS" w:eastAsia="Arial Unicode MS" w:hAnsi="Arial Unicode MS" w:cs="Arial Unicode MS"/>
          <w:lang w:val="ca-ES"/>
        </w:rPr>
        <w:t xml:space="preserve"> </w:t>
      </w:r>
      <w:r w:rsidRPr="00B47C86">
        <w:rPr>
          <w:rFonts w:ascii="Arial Unicode MS" w:eastAsia="Arial Unicode MS" w:hAnsi="Arial Unicode MS" w:cs="Arial Unicode MS"/>
          <w:lang w:val="ca-ES"/>
        </w:rPr>
        <w:t>etc.</w:t>
      </w:r>
    </w:p>
    <w:p w:rsidR="009A07D1" w:rsidRPr="00B47C86" w:rsidRDefault="00B47C86" w:rsidP="00B47C86">
      <w:pPr>
        <w:numPr>
          <w:ilvl w:val="0"/>
          <w:numId w:val="6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Evitar que tingui més d’un examen per dia i m</w:t>
      </w:r>
      <w:r w:rsidR="002B4420">
        <w:rPr>
          <w:rFonts w:ascii="Arial Unicode MS" w:eastAsia="Arial Unicode MS" w:hAnsi="Arial Unicode MS" w:cs="Arial Unicode MS"/>
          <w:lang w:val="ca-ES"/>
        </w:rPr>
        <w:t>é</w:t>
      </w:r>
      <w:r w:rsidRPr="00B47C86">
        <w:rPr>
          <w:rFonts w:ascii="Arial Unicode MS" w:eastAsia="Arial Unicode MS" w:hAnsi="Arial Unicode MS" w:cs="Arial Unicode MS"/>
          <w:lang w:val="ca-ES"/>
        </w:rPr>
        <w:t>s de dos per setmana. Assegurar-se que ha entès els enunciats i si</w:t>
      </w:r>
      <w:r w:rsidR="00980EF0">
        <w:rPr>
          <w:rFonts w:ascii="Arial Unicode MS" w:eastAsia="Arial Unicode MS" w:hAnsi="Arial Unicode MS" w:cs="Arial Unicode MS"/>
          <w:lang w:val="ca-ES"/>
        </w:rPr>
        <w:t xml:space="preserve"> </w:t>
      </w:r>
      <w:r w:rsidRPr="00B47C86">
        <w:rPr>
          <w:rFonts w:ascii="Arial Unicode MS" w:eastAsia="Arial Unicode MS" w:hAnsi="Arial Unicode MS" w:cs="Arial Unicode MS"/>
          <w:lang w:val="ca-ES"/>
        </w:rPr>
        <w:t>n</w:t>
      </w:r>
      <w:r w:rsidR="00980EF0">
        <w:rPr>
          <w:rFonts w:ascii="Arial Unicode MS" w:eastAsia="Arial Unicode MS" w:hAnsi="Arial Unicode MS" w:cs="Arial Unicode MS"/>
          <w:lang w:val="ca-ES"/>
        </w:rPr>
        <w:t>o</w:t>
      </w:r>
      <w:r w:rsidRPr="00B47C86">
        <w:rPr>
          <w:rFonts w:ascii="Arial Unicode MS" w:eastAsia="Arial Unicode MS" w:hAnsi="Arial Unicode MS" w:cs="Arial Unicode MS"/>
          <w:lang w:val="ca-ES"/>
        </w:rPr>
        <w:t xml:space="preserve"> llegir-li i donar-li més temps per acabar-los. Avaluar els exàmens en funció del contingut i no de la forma. </w:t>
      </w:r>
    </w:p>
    <w:p w:rsidR="009A07D1" w:rsidRPr="00B47C86" w:rsidRDefault="00B47C86" w:rsidP="00B47C86">
      <w:pPr>
        <w:numPr>
          <w:ilvl w:val="0"/>
          <w:numId w:val="6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lastRenderedPageBreak/>
        <w:t>Es recomana que l’alumne tingui les taules de multiplicar, assenyalar les paraules clau del problema i proporcionar-li dibuixos i esquemes que l’ajudin</w:t>
      </w:r>
      <w:r w:rsidR="00F77ACE">
        <w:rPr>
          <w:rFonts w:ascii="Arial Unicode MS" w:eastAsia="Arial Unicode MS" w:hAnsi="Arial Unicode MS" w:cs="Arial Unicode MS"/>
          <w:lang w:val="ca-ES"/>
        </w:rPr>
        <w:t xml:space="preserve"> </w:t>
      </w:r>
      <w:r w:rsidRPr="00B47C86">
        <w:rPr>
          <w:rFonts w:ascii="Arial Unicode MS" w:eastAsia="Arial Unicode MS" w:hAnsi="Arial Unicode MS" w:cs="Arial Unicode MS"/>
          <w:lang w:val="ca-ES"/>
        </w:rPr>
        <w:t>a entendre’l.</w:t>
      </w:r>
    </w:p>
    <w:p w:rsidR="00B47C86" w:rsidRPr="00B47C86" w:rsidRDefault="00B47C86" w:rsidP="00B47C86">
      <w:pPr>
        <w:numPr>
          <w:ilvl w:val="0"/>
          <w:numId w:val="6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b/>
          <w:bCs/>
          <w:u w:val="single"/>
          <w:lang w:val="ca-ES"/>
        </w:rPr>
        <w:t>En la secund</w:t>
      </w:r>
      <w:r w:rsidR="00A62BD1">
        <w:rPr>
          <w:rFonts w:ascii="Arial Unicode MS" w:eastAsia="Arial Unicode MS" w:hAnsi="Arial Unicode MS" w:cs="Arial Unicode MS"/>
          <w:b/>
          <w:bCs/>
          <w:u w:val="single"/>
          <w:lang w:val="ca-ES"/>
        </w:rPr>
        <w:t>à</w:t>
      </w:r>
      <w:r w:rsidRPr="00B47C86">
        <w:rPr>
          <w:rFonts w:ascii="Arial Unicode MS" w:eastAsia="Arial Unicode MS" w:hAnsi="Arial Unicode MS" w:cs="Arial Unicode MS"/>
          <w:b/>
          <w:bCs/>
          <w:u w:val="single"/>
          <w:lang w:val="ca-ES"/>
        </w:rPr>
        <w:t>ria</w:t>
      </w:r>
      <w:r w:rsidRPr="00B47C86">
        <w:rPr>
          <w:rFonts w:ascii="Arial Unicode MS" w:eastAsia="Arial Unicode MS" w:hAnsi="Arial Unicode MS" w:cs="Arial Unicode MS"/>
          <w:b/>
          <w:bCs/>
          <w:lang w:val="ca-ES"/>
        </w:rPr>
        <w:t xml:space="preserve"> </w:t>
      </w:r>
    </w:p>
    <w:p w:rsidR="00B47C86" w:rsidRPr="00B47C86" w:rsidRDefault="00B47C86" w:rsidP="00B47C86">
      <w:pPr>
        <w:numPr>
          <w:ilvl w:val="0"/>
          <w:numId w:val="6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b/>
          <w:bCs/>
          <w:lang w:val="ca-ES"/>
        </w:rPr>
        <w:t xml:space="preserve">Orientacions a l’escola </w:t>
      </w:r>
    </w:p>
    <w:p w:rsidR="009A07D1" w:rsidRPr="00B47C86" w:rsidRDefault="00B47C86" w:rsidP="00B47C86">
      <w:pPr>
        <w:numPr>
          <w:ilvl w:val="0"/>
          <w:numId w:val="6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Si no s’han pres mesures abans,</w:t>
      </w:r>
      <w:r w:rsidR="00036461">
        <w:rPr>
          <w:rFonts w:ascii="Arial Unicode MS" w:eastAsia="Arial Unicode MS" w:hAnsi="Arial Unicode MS" w:cs="Arial Unicode MS"/>
          <w:lang w:val="ca-ES"/>
        </w:rPr>
        <w:t xml:space="preserve"> </w:t>
      </w:r>
      <w:r w:rsidRPr="00B47C86">
        <w:rPr>
          <w:rFonts w:ascii="Arial Unicode MS" w:eastAsia="Arial Unicode MS" w:hAnsi="Arial Unicode MS" w:cs="Arial Unicode MS"/>
          <w:lang w:val="ca-ES"/>
        </w:rPr>
        <w:t>el noi/a ja porta un bagatge negatiu sobre les seves capacitats, expectatives, interessos</w:t>
      </w:r>
      <w:r w:rsidR="00036461">
        <w:rPr>
          <w:rFonts w:ascii="Arial Unicode MS" w:eastAsia="Arial Unicode MS" w:hAnsi="Arial Unicode MS" w:cs="Arial Unicode MS"/>
          <w:lang w:val="ca-ES"/>
        </w:rPr>
        <w:t>,</w:t>
      </w:r>
      <w:r w:rsidRPr="00B47C86">
        <w:rPr>
          <w:rFonts w:ascii="Arial Unicode MS" w:eastAsia="Arial Unicode MS" w:hAnsi="Arial Unicode MS" w:cs="Arial Unicode MS"/>
          <w:lang w:val="ca-ES"/>
        </w:rPr>
        <w:t xml:space="preserve"> motivació,</w:t>
      </w:r>
      <w:r w:rsidR="00036461">
        <w:rPr>
          <w:rFonts w:ascii="Arial Unicode MS" w:eastAsia="Arial Unicode MS" w:hAnsi="Arial Unicode MS" w:cs="Arial Unicode MS"/>
          <w:lang w:val="ca-ES"/>
        </w:rPr>
        <w:t xml:space="preserve"> </w:t>
      </w:r>
      <w:r w:rsidRPr="00B47C86">
        <w:rPr>
          <w:rFonts w:ascii="Arial Unicode MS" w:eastAsia="Arial Unicode MS" w:hAnsi="Arial Unicode MS" w:cs="Arial Unicode MS"/>
          <w:lang w:val="ca-ES"/>
        </w:rPr>
        <w:t xml:space="preserve">etc. </w:t>
      </w:r>
    </w:p>
    <w:p w:rsidR="009A07D1" w:rsidRPr="00B47C86" w:rsidRDefault="00B47C86" w:rsidP="00B47C86">
      <w:pPr>
        <w:numPr>
          <w:ilvl w:val="0"/>
          <w:numId w:val="6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Càrrega molt pesada que sovint el fa deixar els estudis.</w:t>
      </w:r>
    </w:p>
    <w:p w:rsidR="009A07D1" w:rsidRPr="00B47C86" w:rsidRDefault="00B47C86" w:rsidP="00B47C86">
      <w:pPr>
        <w:numPr>
          <w:ilvl w:val="0"/>
          <w:numId w:val="6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 xml:space="preserve">Intervenció mitjançant una acció </w:t>
      </w:r>
      <w:proofErr w:type="spellStart"/>
      <w:r w:rsidRPr="00B47C86">
        <w:rPr>
          <w:rFonts w:ascii="Arial Unicode MS" w:eastAsia="Arial Unicode MS" w:hAnsi="Arial Unicode MS" w:cs="Arial Unicode MS"/>
          <w:lang w:val="ca-ES"/>
        </w:rPr>
        <w:t>tutorial</w:t>
      </w:r>
      <w:proofErr w:type="spellEnd"/>
      <w:r w:rsidRPr="00B47C86">
        <w:rPr>
          <w:rFonts w:ascii="Arial Unicode MS" w:eastAsia="Arial Unicode MS" w:hAnsi="Arial Unicode MS" w:cs="Arial Unicode MS"/>
          <w:lang w:val="ca-ES"/>
        </w:rPr>
        <w:t xml:space="preserve"> per mantenir </w:t>
      </w:r>
      <w:r w:rsidR="0018513F">
        <w:rPr>
          <w:rFonts w:ascii="Arial Unicode MS" w:eastAsia="Arial Unicode MS" w:hAnsi="Arial Unicode MS" w:cs="Arial Unicode MS"/>
          <w:lang w:val="ca-ES"/>
        </w:rPr>
        <w:t>l’</w:t>
      </w:r>
      <w:r w:rsidRPr="00B47C86">
        <w:rPr>
          <w:rFonts w:ascii="Arial Unicode MS" w:eastAsia="Arial Unicode MS" w:hAnsi="Arial Unicode MS" w:cs="Arial Unicode MS"/>
          <w:lang w:val="ca-ES"/>
        </w:rPr>
        <w:t>interès i motivació ver</w:t>
      </w:r>
      <w:r w:rsidR="0018513F">
        <w:rPr>
          <w:rFonts w:ascii="Arial Unicode MS" w:eastAsia="Arial Unicode MS" w:hAnsi="Arial Unicode MS" w:cs="Arial Unicode MS"/>
          <w:lang w:val="ca-ES"/>
        </w:rPr>
        <w:t>s</w:t>
      </w:r>
      <w:r w:rsidRPr="00B47C86">
        <w:rPr>
          <w:rFonts w:ascii="Arial Unicode MS" w:eastAsia="Arial Unicode MS" w:hAnsi="Arial Unicode MS" w:cs="Arial Unicode MS"/>
          <w:lang w:val="ca-ES"/>
        </w:rPr>
        <w:t xml:space="preserve"> l’aprenentatge. </w:t>
      </w:r>
    </w:p>
    <w:p w:rsidR="009A07D1" w:rsidRPr="00B47C86" w:rsidRDefault="00B47C86" w:rsidP="00B47C86">
      <w:pPr>
        <w:numPr>
          <w:ilvl w:val="0"/>
          <w:numId w:val="6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>Ensenyar a aplicar estratègies de compensació i autoregulació.</w:t>
      </w:r>
    </w:p>
    <w:p w:rsidR="009A07D1" w:rsidRPr="00B47C86" w:rsidRDefault="00B47C86" w:rsidP="00B47C86">
      <w:pPr>
        <w:numPr>
          <w:ilvl w:val="0"/>
          <w:numId w:val="6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 xml:space="preserve">Ensenyar-li a activar els coneixements previs de la lectura. </w:t>
      </w:r>
    </w:p>
    <w:p w:rsidR="00AC27CF" w:rsidRDefault="00B47C86" w:rsidP="00AC27CF">
      <w:pPr>
        <w:numPr>
          <w:ilvl w:val="0"/>
          <w:numId w:val="6"/>
        </w:numPr>
        <w:spacing w:line="192" w:lineRule="auto"/>
        <w:ind w:left="0"/>
        <w:textAlignment w:val="baseline"/>
        <w:rPr>
          <w:rFonts w:ascii="Arial Unicode MS" w:eastAsia="Arial Unicode MS" w:hAnsi="Arial Unicode MS" w:cs="Arial Unicode MS"/>
        </w:rPr>
      </w:pPr>
      <w:r w:rsidRPr="00B47C86">
        <w:rPr>
          <w:rFonts w:ascii="Arial Unicode MS" w:eastAsia="Arial Unicode MS" w:hAnsi="Arial Unicode MS" w:cs="Arial Unicode MS"/>
          <w:lang w:val="ca-ES"/>
        </w:rPr>
        <w:t xml:space="preserve">Ensenyar-li tècniques per organitzar-se i per adquirir un acceptable nivell de lectura i escriptura. </w:t>
      </w:r>
    </w:p>
    <w:p w:rsidR="00B47C86" w:rsidRPr="00B47C86" w:rsidRDefault="00B47C86" w:rsidP="00AC27CF">
      <w:pPr>
        <w:spacing w:line="192" w:lineRule="auto"/>
        <w:textAlignment w:val="baseline"/>
        <w:rPr>
          <w:rFonts w:ascii="Arial Unicode MS" w:eastAsia="Arial Unicode MS" w:hAnsi="Arial Unicode MS" w:cs="Arial Unicode MS"/>
        </w:rPr>
      </w:pPr>
      <w:r w:rsidRPr="00AC27CF">
        <w:rPr>
          <w:rFonts w:ascii="Arial Unicode MS" w:eastAsia="Arial Unicode MS" w:hAnsi="Arial Unicode MS" w:cs="Arial Unicode MS"/>
          <w:b/>
          <w:bCs/>
          <w:i/>
          <w:iCs/>
          <w:lang w:val="ca-ES"/>
        </w:rPr>
        <w:t xml:space="preserve">Tant en el retard del llenguatge com a la dislèxia, si no són suficients aquestes mesures, s’aconsella a l’escola realitzar un programa individualitzat (PI) en el que s’especifiquin mesures per prendre canvis en els continguts, donar una resposta individualitzada, canvis en la temporalitat i relació de recursos </w:t>
      </w:r>
      <w:r w:rsidR="00AC27CF">
        <w:rPr>
          <w:rFonts w:ascii="Arial Unicode MS" w:eastAsia="Arial Unicode MS" w:hAnsi="Arial Unicode MS" w:cs="Arial Unicode MS"/>
        </w:rPr>
        <w:t>.</w:t>
      </w:r>
    </w:p>
    <w:p w:rsidR="00B47C86" w:rsidRPr="00B47C86" w:rsidRDefault="00B47C86" w:rsidP="00B47C86">
      <w:pPr>
        <w:spacing w:line="192" w:lineRule="auto"/>
        <w:textAlignment w:val="baseline"/>
        <w:rPr>
          <w:rFonts w:ascii="Arial Unicode MS" w:eastAsia="Arial Unicode MS" w:hAnsi="Arial Unicode MS" w:cs="Arial Unicode MS"/>
        </w:rPr>
      </w:pPr>
    </w:p>
    <w:sectPr w:rsidR="00B47C86" w:rsidRPr="00B47C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150"/>
    <w:multiLevelType w:val="hybridMultilevel"/>
    <w:tmpl w:val="FB4E65D6"/>
    <w:lvl w:ilvl="0" w:tplc="244E2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F26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1E1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360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F68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2C8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78A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A66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C64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87F78F8"/>
    <w:multiLevelType w:val="hybridMultilevel"/>
    <w:tmpl w:val="23C8F90A"/>
    <w:lvl w:ilvl="0" w:tplc="AC547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82B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EAE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68C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BE3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A0C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12B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9C1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DA8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9CD7671"/>
    <w:multiLevelType w:val="hybridMultilevel"/>
    <w:tmpl w:val="3EFE01A2"/>
    <w:lvl w:ilvl="0" w:tplc="EE1C5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287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86C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A41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BE1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5A8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A4D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045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5C6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6752FDE"/>
    <w:multiLevelType w:val="hybridMultilevel"/>
    <w:tmpl w:val="49825408"/>
    <w:lvl w:ilvl="0" w:tplc="0CE61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E8D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26F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64F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2E4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225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20A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0C1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C67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BDC0DAF"/>
    <w:multiLevelType w:val="hybridMultilevel"/>
    <w:tmpl w:val="3B1AE720"/>
    <w:lvl w:ilvl="0" w:tplc="6B181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3C0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B6D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329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B28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E80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E66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AEB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6EF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BF83E2F"/>
    <w:multiLevelType w:val="hybridMultilevel"/>
    <w:tmpl w:val="C258375A"/>
    <w:lvl w:ilvl="0" w:tplc="FB1E5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D6B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069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3AE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388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9E4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F05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DA5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C6F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42C73C5"/>
    <w:multiLevelType w:val="hybridMultilevel"/>
    <w:tmpl w:val="4956E870"/>
    <w:lvl w:ilvl="0" w:tplc="AF8AE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E0A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E00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4A5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3AF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F4E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3C9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1AA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385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E54589B"/>
    <w:multiLevelType w:val="hybridMultilevel"/>
    <w:tmpl w:val="E594F75A"/>
    <w:lvl w:ilvl="0" w:tplc="00586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CC1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949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8CF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045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029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7AF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B69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363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CCB4B17"/>
    <w:multiLevelType w:val="hybridMultilevel"/>
    <w:tmpl w:val="F776F95E"/>
    <w:lvl w:ilvl="0" w:tplc="41408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20E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A2F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DC6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08B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6AF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9A9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A83D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4E7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86"/>
    <w:rsid w:val="00036461"/>
    <w:rsid w:val="0018513F"/>
    <w:rsid w:val="002B0DDD"/>
    <w:rsid w:val="002B4420"/>
    <w:rsid w:val="003F364E"/>
    <w:rsid w:val="00707414"/>
    <w:rsid w:val="00980EF0"/>
    <w:rsid w:val="009A07D1"/>
    <w:rsid w:val="00A60454"/>
    <w:rsid w:val="00A62BD1"/>
    <w:rsid w:val="00AC27CF"/>
    <w:rsid w:val="00B47C86"/>
    <w:rsid w:val="00CC223B"/>
    <w:rsid w:val="00DA067D"/>
    <w:rsid w:val="00F7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7C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7C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81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3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54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08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7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07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6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2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87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5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9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6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63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7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6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2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1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4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78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3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5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8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13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2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71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16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1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5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81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39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0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779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Milagros Valera Sanz</dc:creator>
  <cp:lastModifiedBy>Milagros Valera Sanz</cp:lastModifiedBy>
  <cp:revision>13</cp:revision>
  <dcterms:created xsi:type="dcterms:W3CDTF">2020-11-10T20:41:00Z</dcterms:created>
  <dcterms:modified xsi:type="dcterms:W3CDTF">2023-04-29T18:26:00Z</dcterms:modified>
</cp:coreProperties>
</file>